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B0262" w14:textId="389EA8B0" w:rsidR="00386506" w:rsidRPr="00BC1233" w:rsidRDefault="00C055BB" w:rsidP="006F5FCF">
      <w:pPr>
        <w:rPr>
          <w:sz w:val="22"/>
          <w:szCs w:val="28"/>
        </w:rPr>
      </w:pPr>
      <w:r>
        <w:rPr>
          <w:b/>
          <w:sz w:val="28"/>
          <w:szCs w:val="28"/>
        </w:rPr>
        <w:t>M</w:t>
      </w:r>
      <w:r w:rsidR="00386506" w:rsidRPr="0090424E">
        <w:rPr>
          <w:b/>
          <w:sz w:val="28"/>
          <w:szCs w:val="28"/>
        </w:rPr>
        <w:t>INUTES OF LRRHAA COMMITTEE MEETING</w:t>
      </w:r>
      <w:r w:rsidR="00C650A8">
        <w:rPr>
          <w:sz w:val="28"/>
          <w:szCs w:val="28"/>
        </w:rPr>
        <w:t>:</w:t>
      </w:r>
      <w:r w:rsidR="00386506">
        <w:rPr>
          <w:sz w:val="28"/>
          <w:szCs w:val="28"/>
        </w:rPr>
        <w:t xml:space="preserve"> </w:t>
      </w:r>
      <w:r w:rsidR="00386506" w:rsidRPr="00BC1233">
        <w:rPr>
          <w:rFonts w:cs="Times New Roman (Body CS)"/>
          <w:sz w:val="22"/>
          <w:szCs w:val="28"/>
        </w:rPr>
        <w:t xml:space="preserve">Monday </w:t>
      </w:r>
      <w:r w:rsidR="00BF5B20">
        <w:rPr>
          <w:rFonts w:cs="Times New Roman (Body CS)"/>
          <w:sz w:val="22"/>
          <w:szCs w:val="28"/>
        </w:rPr>
        <w:t>27 January 2020</w:t>
      </w:r>
    </w:p>
    <w:p w14:paraId="2CB733EF" w14:textId="77777777" w:rsidR="00F375A8" w:rsidRPr="00BC1233" w:rsidRDefault="00386506" w:rsidP="006F5FCF">
      <w:pPr>
        <w:rPr>
          <w:sz w:val="22"/>
        </w:rPr>
      </w:pPr>
      <w:r w:rsidRPr="00BC1233">
        <w:rPr>
          <w:sz w:val="22"/>
        </w:rPr>
        <w:t xml:space="preserve">7:30pm  </w:t>
      </w:r>
      <w:r w:rsidRPr="00BC1233">
        <w:rPr>
          <w:sz w:val="22"/>
        </w:rPr>
        <w:sym w:font="Symbol" w:char="F0B7"/>
      </w:r>
      <w:r w:rsidRPr="00BC1233">
        <w:rPr>
          <w:sz w:val="22"/>
        </w:rPr>
        <w:t xml:space="preserve">  </w:t>
      </w:r>
      <w:r w:rsidRPr="00BC1233">
        <w:rPr>
          <w:rFonts w:cs="Times New Roman (Body CS)"/>
          <w:sz w:val="22"/>
        </w:rPr>
        <w:t>Rose Hill</w:t>
      </w:r>
      <w:r w:rsidRPr="00BC1233">
        <w:rPr>
          <w:sz w:val="22"/>
        </w:rPr>
        <w:t xml:space="preserve"> Community Centre</w:t>
      </w:r>
    </w:p>
    <w:p w14:paraId="4BACF286" w14:textId="77777777" w:rsidR="00EA7134" w:rsidRDefault="00EA7134" w:rsidP="006F5FCF"/>
    <w:p w14:paraId="19E24E3B" w14:textId="363BCD5D" w:rsidR="00386506" w:rsidRPr="00CD0E18" w:rsidRDefault="00CD0E18" w:rsidP="008427C8">
      <w:pPr>
        <w:tabs>
          <w:tab w:val="left" w:pos="3384"/>
        </w:tabs>
        <w:rPr>
          <w:b/>
          <w:sz w:val="22"/>
          <w:szCs w:val="22"/>
        </w:rPr>
      </w:pPr>
      <w:r>
        <w:rPr>
          <w:sz w:val="22"/>
          <w:szCs w:val="22"/>
        </w:rPr>
        <w:t>Those in Attendance:</w:t>
      </w:r>
    </w:p>
    <w:p w14:paraId="19DFFAD6" w14:textId="2F422661" w:rsidR="00BC46E4" w:rsidRDefault="00BC46E4" w:rsidP="008427C8">
      <w:pPr>
        <w:tabs>
          <w:tab w:val="left" w:pos="3384"/>
        </w:tabs>
        <w:rPr>
          <w:sz w:val="22"/>
          <w:szCs w:val="22"/>
        </w:rPr>
        <w:sectPr w:rsidR="00BC46E4" w:rsidSect="00F94598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0A6AF92" w14:textId="77777777" w:rsidR="00386506" w:rsidRDefault="00386506" w:rsidP="006F5FCF">
      <w:pPr>
        <w:rPr>
          <w:sz w:val="22"/>
          <w:szCs w:val="22"/>
        </w:rPr>
      </w:pPr>
    </w:p>
    <w:p w14:paraId="55AA46FC" w14:textId="6C60A2DE" w:rsidR="00386506" w:rsidRDefault="002E3201" w:rsidP="006F5FCF">
      <w:pPr>
        <w:rPr>
          <w:sz w:val="22"/>
          <w:szCs w:val="22"/>
        </w:rPr>
      </w:pPr>
      <w:r>
        <w:rPr>
          <w:sz w:val="22"/>
          <w:szCs w:val="22"/>
        </w:rPr>
        <w:t>Nick van Hear</w:t>
      </w:r>
      <w:r w:rsidR="00386506">
        <w:rPr>
          <w:sz w:val="22"/>
          <w:szCs w:val="22"/>
        </w:rPr>
        <w:tab/>
      </w:r>
      <w:r w:rsidR="00386506">
        <w:rPr>
          <w:sz w:val="22"/>
          <w:szCs w:val="22"/>
        </w:rPr>
        <w:tab/>
        <w:t>Co-Chair</w:t>
      </w:r>
    </w:p>
    <w:p w14:paraId="52552212" w14:textId="447250C3" w:rsidR="006252A9" w:rsidRDefault="006252A9" w:rsidP="006F5FCF">
      <w:pPr>
        <w:rPr>
          <w:sz w:val="22"/>
          <w:szCs w:val="22"/>
        </w:rPr>
      </w:pPr>
      <w:r>
        <w:rPr>
          <w:sz w:val="22"/>
          <w:szCs w:val="22"/>
        </w:rPr>
        <w:t>Ian Matten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Co-Chair</w:t>
      </w:r>
    </w:p>
    <w:p w14:paraId="1C5EB658" w14:textId="77777777" w:rsidR="00FF1B23" w:rsidRDefault="00FF1B23" w:rsidP="006F5FCF">
      <w:pPr>
        <w:rPr>
          <w:sz w:val="22"/>
          <w:szCs w:val="22"/>
        </w:rPr>
      </w:pPr>
      <w:r>
        <w:rPr>
          <w:sz w:val="22"/>
          <w:szCs w:val="22"/>
        </w:rPr>
        <w:t>Lorin Watt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Secretary</w:t>
      </w:r>
    </w:p>
    <w:p w14:paraId="4A1E7B10" w14:textId="5931B332" w:rsidR="00FF1B23" w:rsidRDefault="00FF1B23" w:rsidP="006F5FCF">
      <w:pPr>
        <w:rPr>
          <w:sz w:val="22"/>
          <w:szCs w:val="22"/>
        </w:rPr>
      </w:pPr>
      <w:r>
        <w:rPr>
          <w:sz w:val="22"/>
          <w:szCs w:val="22"/>
        </w:rPr>
        <w:t>Colin Cavey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Committee Member</w:t>
      </w:r>
    </w:p>
    <w:p w14:paraId="62B47A6D" w14:textId="070A3838" w:rsidR="00BF5B20" w:rsidRDefault="00BF5B20" w:rsidP="006F5FCF">
      <w:pPr>
        <w:rPr>
          <w:sz w:val="22"/>
          <w:szCs w:val="22"/>
        </w:rPr>
      </w:pPr>
      <w:r>
        <w:rPr>
          <w:sz w:val="22"/>
          <w:szCs w:val="22"/>
        </w:rPr>
        <w:t>Khimding Devendra</w:t>
      </w:r>
      <w:r>
        <w:rPr>
          <w:sz w:val="22"/>
          <w:szCs w:val="22"/>
        </w:rPr>
        <w:tab/>
        <w:t>Committee Member</w:t>
      </w:r>
    </w:p>
    <w:p w14:paraId="4146599D" w14:textId="306CA483" w:rsidR="00FF1B23" w:rsidRDefault="006252A9" w:rsidP="006F5FCF">
      <w:pPr>
        <w:rPr>
          <w:sz w:val="22"/>
          <w:szCs w:val="22"/>
        </w:rPr>
      </w:pPr>
      <w:r>
        <w:rPr>
          <w:sz w:val="22"/>
          <w:szCs w:val="22"/>
        </w:rPr>
        <w:t>Terry Pike</w:t>
      </w:r>
      <w:r w:rsidR="00FF1B23">
        <w:rPr>
          <w:sz w:val="22"/>
          <w:szCs w:val="22"/>
        </w:rPr>
        <w:tab/>
      </w:r>
      <w:r w:rsidR="00FF1B23">
        <w:rPr>
          <w:sz w:val="22"/>
          <w:szCs w:val="22"/>
        </w:rPr>
        <w:tab/>
        <w:t>Committee Membe</w:t>
      </w:r>
      <w:r w:rsidR="00BF104C">
        <w:rPr>
          <w:sz w:val="22"/>
          <w:szCs w:val="22"/>
        </w:rPr>
        <w:t>r</w:t>
      </w:r>
    </w:p>
    <w:p w14:paraId="161997D6" w14:textId="4F7AB968" w:rsidR="006252A9" w:rsidRDefault="006252A9" w:rsidP="006F5FCF">
      <w:pPr>
        <w:rPr>
          <w:sz w:val="22"/>
          <w:szCs w:val="22"/>
        </w:rPr>
      </w:pPr>
      <w:r>
        <w:rPr>
          <w:sz w:val="22"/>
          <w:szCs w:val="22"/>
        </w:rPr>
        <w:t>Catherine Gibb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Trustee</w:t>
      </w:r>
    </w:p>
    <w:p w14:paraId="322799E8" w14:textId="7B9381ED" w:rsidR="006252A9" w:rsidRDefault="006252A9" w:rsidP="006F5FCF">
      <w:pPr>
        <w:rPr>
          <w:sz w:val="22"/>
          <w:szCs w:val="22"/>
        </w:rPr>
      </w:pPr>
      <w:r>
        <w:rPr>
          <w:sz w:val="22"/>
          <w:szCs w:val="22"/>
        </w:rPr>
        <w:t>Jon Piggott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Trustee</w:t>
      </w:r>
    </w:p>
    <w:p w14:paraId="2583EF4E" w14:textId="77777777" w:rsidR="00EA7134" w:rsidRDefault="00EA7134" w:rsidP="006F5FCF">
      <w:pPr>
        <w:rPr>
          <w:sz w:val="22"/>
          <w:szCs w:val="22"/>
        </w:rPr>
      </w:pPr>
    </w:p>
    <w:p w14:paraId="32ECCFD5" w14:textId="25889484" w:rsidR="009678D2" w:rsidRDefault="00BC46E4" w:rsidP="006F5F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678D2">
        <w:rPr>
          <w:b/>
          <w:sz w:val="22"/>
          <w:szCs w:val="22"/>
        </w:rPr>
        <w:t>Apologies</w:t>
      </w:r>
      <w:r w:rsidRPr="009678D2">
        <w:rPr>
          <w:sz w:val="22"/>
          <w:szCs w:val="22"/>
        </w:rPr>
        <w:t>:</w:t>
      </w:r>
      <w:r w:rsidR="00CD0E18" w:rsidRPr="009678D2">
        <w:rPr>
          <w:sz w:val="22"/>
          <w:szCs w:val="22"/>
        </w:rPr>
        <w:t xml:space="preserve">  </w:t>
      </w:r>
      <w:r w:rsidR="00312450">
        <w:rPr>
          <w:sz w:val="22"/>
          <w:szCs w:val="22"/>
        </w:rPr>
        <w:t xml:space="preserve">Garth Bottomley, </w:t>
      </w:r>
      <w:r w:rsidR="00BF5B20">
        <w:rPr>
          <w:sz w:val="22"/>
          <w:szCs w:val="22"/>
        </w:rPr>
        <w:t>William Beinart, Theresa Gurl &amp;</w:t>
      </w:r>
      <w:r w:rsidR="00BF104C">
        <w:rPr>
          <w:sz w:val="22"/>
          <w:szCs w:val="22"/>
        </w:rPr>
        <w:t xml:space="preserve"> </w:t>
      </w:r>
      <w:r w:rsidR="00F71055">
        <w:rPr>
          <w:sz w:val="22"/>
          <w:szCs w:val="22"/>
        </w:rPr>
        <w:t>Paul Wavell</w:t>
      </w:r>
    </w:p>
    <w:p w14:paraId="41EDEF3A" w14:textId="77777777" w:rsidR="009678D2" w:rsidRDefault="009678D2" w:rsidP="006F5FCF">
      <w:pPr>
        <w:rPr>
          <w:sz w:val="22"/>
          <w:szCs w:val="22"/>
        </w:rPr>
      </w:pPr>
    </w:p>
    <w:p w14:paraId="5FFF5D88" w14:textId="4A607D9C" w:rsidR="009678D2" w:rsidRPr="009678D2" w:rsidRDefault="009678D2" w:rsidP="006F5FC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678D2">
        <w:rPr>
          <w:b/>
          <w:sz w:val="22"/>
          <w:szCs w:val="22"/>
        </w:rPr>
        <w:t>Minutes</w:t>
      </w:r>
      <w:r>
        <w:rPr>
          <w:sz w:val="22"/>
          <w:szCs w:val="22"/>
        </w:rPr>
        <w:t xml:space="preserve"> of the meeting held </w:t>
      </w:r>
      <w:r w:rsidR="00BF5B20">
        <w:rPr>
          <w:sz w:val="22"/>
          <w:szCs w:val="22"/>
        </w:rPr>
        <w:t>December 2nd</w:t>
      </w:r>
      <w:r>
        <w:rPr>
          <w:sz w:val="22"/>
          <w:szCs w:val="22"/>
        </w:rPr>
        <w:t xml:space="preserve"> were read</w:t>
      </w:r>
      <w:r w:rsidR="00BF5B20">
        <w:rPr>
          <w:sz w:val="22"/>
          <w:szCs w:val="22"/>
        </w:rPr>
        <w:t xml:space="preserve"> and </w:t>
      </w:r>
      <w:r>
        <w:rPr>
          <w:sz w:val="22"/>
          <w:szCs w:val="22"/>
        </w:rPr>
        <w:t>agreed</w:t>
      </w:r>
      <w:r w:rsidR="00BF5B20">
        <w:rPr>
          <w:sz w:val="22"/>
          <w:szCs w:val="22"/>
        </w:rPr>
        <w:t>.</w:t>
      </w:r>
    </w:p>
    <w:p w14:paraId="62B425F6" w14:textId="77777777" w:rsidR="009678D2" w:rsidRDefault="009678D2" w:rsidP="006F5FCF">
      <w:pPr>
        <w:rPr>
          <w:b/>
          <w:sz w:val="22"/>
          <w:szCs w:val="22"/>
        </w:rPr>
      </w:pPr>
    </w:p>
    <w:p w14:paraId="67B9FB68" w14:textId="115E27FE" w:rsidR="006252A9" w:rsidRPr="007B2148" w:rsidRDefault="009678D2" w:rsidP="006252A9">
      <w:pPr>
        <w:pStyle w:val="ListParagraph"/>
        <w:numPr>
          <w:ilvl w:val="0"/>
          <w:numId w:val="1"/>
        </w:numPr>
        <w:ind w:left="357" w:hanging="357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Matters arising</w:t>
      </w:r>
    </w:p>
    <w:p w14:paraId="265E1D65" w14:textId="26F757E8" w:rsidR="00BC1233" w:rsidRPr="009B3676" w:rsidRDefault="00BF5B20" w:rsidP="00C91BB6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New policy re </w:t>
      </w:r>
      <w:r w:rsidR="007B2148">
        <w:rPr>
          <w:b/>
          <w:sz w:val="22"/>
          <w:szCs w:val="22"/>
        </w:rPr>
        <w:t xml:space="preserve">1/4 Plots. </w:t>
      </w:r>
      <w:r w:rsidR="008F2CD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 w:rsidR="00312450">
        <w:rPr>
          <w:sz w:val="22"/>
          <w:szCs w:val="22"/>
        </w:rPr>
        <w:t xml:space="preserve"> full or half</w:t>
      </w:r>
      <w:r>
        <w:rPr>
          <w:sz w:val="22"/>
          <w:szCs w:val="22"/>
        </w:rPr>
        <w:t xml:space="preserve"> plot</w:t>
      </w:r>
      <w:r w:rsidR="00312450">
        <w:rPr>
          <w:sz w:val="22"/>
          <w:szCs w:val="22"/>
        </w:rPr>
        <w:t>s</w:t>
      </w:r>
      <w:r>
        <w:rPr>
          <w:sz w:val="22"/>
          <w:szCs w:val="22"/>
        </w:rPr>
        <w:t xml:space="preserve"> will be subdivided into</w:t>
      </w:r>
      <w:r w:rsidR="00312450">
        <w:rPr>
          <w:sz w:val="22"/>
          <w:szCs w:val="22"/>
        </w:rPr>
        <w:t xml:space="preserve"> quarter</w:t>
      </w:r>
      <w:r>
        <w:rPr>
          <w:sz w:val="22"/>
          <w:szCs w:val="22"/>
        </w:rPr>
        <w:t xml:space="preserve"> plots in future. When a </w:t>
      </w:r>
      <w:r w:rsidR="00312450">
        <w:rPr>
          <w:sz w:val="22"/>
          <w:szCs w:val="22"/>
        </w:rPr>
        <w:t>quarter</w:t>
      </w:r>
      <w:r>
        <w:rPr>
          <w:sz w:val="22"/>
          <w:szCs w:val="22"/>
        </w:rPr>
        <w:t xml:space="preserve"> or </w:t>
      </w:r>
      <w:r w:rsidR="00312450">
        <w:rPr>
          <w:sz w:val="22"/>
          <w:szCs w:val="22"/>
        </w:rPr>
        <w:t>half</w:t>
      </w:r>
      <w:r>
        <w:rPr>
          <w:sz w:val="22"/>
          <w:szCs w:val="22"/>
        </w:rPr>
        <w:t xml:space="preserve"> plot is given up, </w:t>
      </w:r>
      <w:r w:rsidR="00312450">
        <w:rPr>
          <w:sz w:val="22"/>
          <w:szCs w:val="22"/>
        </w:rPr>
        <w:t xml:space="preserve">the priority will be to amalgamate it into a larger holding by offering the plot to a neighbouring allottee before turning to the waiting list. Any extension of a member's holding must </w:t>
      </w:r>
      <w:r w:rsidR="0051475B">
        <w:rPr>
          <w:sz w:val="22"/>
          <w:szCs w:val="22"/>
        </w:rPr>
        <w:t>be approved and documented through the Lettings Secretary.</w:t>
      </w:r>
    </w:p>
    <w:p w14:paraId="169F0F71" w14:textId="23132192" w:rsidR="009B3676" w:rsidRPr="00584A89" w:rsidRDefault="0051475B" w:rsidP="00C91BB6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Info sheets</w:t>
      </w:r>
      <w:r w:rsidR="009B3676">
        <w:rPr>
          <w:b/>
          <w:sz w:val="22"/>
          <w:szCs w:val="22"/>
        </w:rPr>
        <w:t>.</w:t>
      </w:r>
      <w:r w:rsidR="00A900BD">
        <w:rPr>
          <w:b/>
          <w:sz w:val="22"/>
          <w:szCs w:val="22"/>
        </w:rPr>
        <w:t xml:space="preserve"> </w:t>
      </w:r>
      <w:r w:rsidR="00CA04E0">
        <w:rPr>
          <w:sz w:val="22"/>
          <w:szCs w:val="22"/>
        </w:rPr>
        <w:t xml:space="preserve">Cathy reported that the sheets for new members' info packs have been updated by hand. </w:t>
      </w:r>
      <w:r w:rsidR="004F7A90">
        <w:rPr>
          <w:sz w:val="22"/>
          <w:szCs w:val="22"/>
        </w:rPr>
        <w:t>Help from a</w:t>
      </w:r>
      <w:r w:rsidR="00CA04E0">
        <w:rPr>
          <w:sz w:val="22"/>
          <w:szCs w:val="22"/>
        </w:rPr>
        <w:t xml:space="preserve"> .pdf editor is now needed to incorporated the changes. </w:t>
      </w:r>
      <w:r w:rsidR="00CA04E0" w:rsidRPr="002E448C">
        <w:rPr>
          <w:rFonts w:cs="Times New Roman (Body CS)"/>
          <w:b/>
          <w:sz w:val="18"/>
          <w:szCs w:val="22"/>
        </w:rPr>
        <w:sym w:font="Wingdings 3" w:char="F061"/>
      </w:r>
      <w:r w:rsidR="00CA04E0" w:rsidRPr="002E448C">
        <w:rPr>
          <w:rFonts w:cs="Times New Roman (Body CS)"/>
          <w:b/>
          <w:sz w:val="18"/>
          <w:szCs w:val="22"/>
        </w:rPr>
        <w:t xml:space="preserve"> </w:t>
      </w:r>
      <w:r w:rsidR="00CA04E0">
        <w:rPr>
          <w:rFonts w:cs="Times New Roman (Body CS)"/>
          <w:b/>
          <w:sz w:val="18"/>
          <w:szCs w:val="22"/>
        </w:rPr>
        <w:t>LW to check.</w:t>
      </w:r>
    </w:p>
    <w:p w14:paraId="7D22F49E" w14:textId="174B0B87" w:rsidR="00584A89" w:rsidRPr="00584A89" w:rsidRDefault="00584A89" w:rsidP="00C91BB6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Chippings. </w:t>
      </w:r>
      <w:r>
        <w:rPr>
          <w:sz w:val="22"/>
          <w:szCs w:val="22"/>
        </w:rPr>
        <w:t>We do not need to stop deliveries but to clear and better define the area where they are deposited at the next WP.</w:t>
      </w:r>
    </w:p>
    <w:p w14:paraId="3505FCCE" w14:textId="0CA4C020" w:rsidR="00584A89" w:rsidRPr="006038B8" w:rsidRDefault="00584A89" w:rsidP="00C91BB6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2020 Calendar. </w:t>
      </w:r>
      <w:r>
        <w:rPr>
          <w:sz w:val="22"/>
          <w:szCs w:val="22"/>
        </w:rPr>
        <w:t>An updated 2020 Calendar will be circulated to the Committee and posted to the web.</w:t>
      </w:r>
    </w:p>
    <w:p w14:paraId="276B4566" w14:textId="63F9D831" w:rsidR="006038B8" w:rsidRPr="006038B8" w:rsidRDefault="006038B8" w:rsidP="00C91BB6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MI, </w:t>
      </w:r>
      <w:r>
        <w:rPr>
          <w:sz w:val="22"/>
          <w:szCs w:val="22"/>
        </w:rPr>
        <w:t>who looks after the website</w:t>
      </w:r>
      <w:r w:rsidR="006632E5">
        <w:rPr>
          <w:sz w:val="22"/>
          <w:szCs w:val="22"/>
        </w:rPr>
        <w:t>,</w:t>
      </w:r>
      <w:r>
        <w:rPr>
          <w:sz w:val="22"/>
          <w:szCs w:val="22"/>
        </w:rPr>
        <w:t xml:space="preserve"> has agreed to join the Committee for 2020.</w:t>
      </w:r>
    </w:p>
    <w:p w14:paraId="60D1EA3F" w14:textId="77777777" w:rsidR="006F5FCF" w:rsidRPr="006F5FCF" w:rsidRDefault="006F5FCF" w:rsidP="006F5FCF">
      <w:pPr>
        <w:ind w:left="720"/>
        <w:rPr>
          <w:b/>
          <w:sz w:val="22"/>
          <w:szCs w:val="22"/>
        </w:rPr>
      </w:pPr>
    </w:p>
    <w:p w14:paraId="21F8B78C" w14:textId="492986CC" w:rsidR="006632E5" w:rsidRPr="006632E5" w:rsidRDefault="00C60FB8" w:rsidP="006632E5">
      <w:pPr>
        <w:pStyle w:val="ListParagraph"/>
        <w:numPr>
          <w:ilvl w:val="0"/>
          <w:numId w:val="1"/>
        </w:numPr>
        <w:ind w:left="284" w:hanging="284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44FED" w:rsidRPr="00CB65B5">
        <w:rPr>
          <w:b/>
          <w:sz w:val="22"/>
          <w:szCs w:val="22"/>
        </w:rPr>
        <w:t>Finance Report</w:t>
      </w:r>
      <w:r w:rsidR="008F2CDF">
        <w:rPr>
          <w:b/>
          <w:sz w:val="22"/>
          <w:szCs w:val="22"/>
        </w:rPr>
        <w:t>.</w:t>
      </w:r>
      <w:r w:rsidR="00344FED" w:rsidRPr="00CB65B5">
        <w:rPr>
          <w:b/>
          <w:sz w:val="22"/>
          <w:szCs w:val="22"/>
        </w:rPr>
        <w:t xml:space="preserve"> </w:t>
      </w:r>
      <w:r w:rsidR="00584A89">
        <w:rPr>
          <w:sz w:val="22"/>
          <w:szCs w:val="22"/>
        </w:rPr>
        <w:t xml:space="preserve">The Committee requested </w:t>
      </w:r>
      <w:r w:rsidR="006632E5">
        <w:rPr>
          <w:sz w:val="22"/>
          <w:szCs w:val="22"/>
        </w:rPr>
        <w:t>an update on arrears for review by or before the March 16th meeting</w:t>
      </w:r>
      <w:r w:rsidR="00584A89">
        <w:rPr>
          <w:sz w:val="22"/>
          <w:szCs w:val="22"/>
        </w:rPr>
        <w:t>.</w:t>
      </w:r>
      <w:r w:rsidR="00605962">
        <w:rPr>
          <w:sz w:val="22"/>
          <w:szCs w:val="22"/>
        </w:rPr>
        <w:t xml:space="preserve"> KD was asked to assist with some queries </w:t>
      </w:r>
      <w:r w:rsidR="006632E5">
        <w:rPr>
          <w:sz w:val="22"/>
          <w:szCs w:val="22"/>
        </w:rPr>
        <w:t>on</w:t>
      </w:r>
      <w:r w:rsidR="00605962">
        <w:rPr>
          <w:sz w:val="22"/>
          <w:szCs w:val="22"/>
        </w:rPr>
        <w:t xml:space="preserve"> </w:t>
      </w:r>
      <w:r w:rsidR="006632E5">
        <w:rPr>
          <w:sz w:val="22"/>
          <w:szCs w:val="22"/>
        </w:rPr>
        <w:t>rent payments</w:t>
      </w:r>
      <w:r w:rsidR="00605962">
        <w:rPr>
          <w:sz w:val="22"/>
          <w:szCs w:val="22"/>
        </w:rPr>
        <w:t xml:space="preserve"> and </w:t>
      </w:r>
      <w:r w:rsidR="005C0AFC">
        <w:rPr>
          <w:sz w:val="22"/>
          <w:szCs w:val="22"/>
        </w:rPr>
        <w:t>plot assignations</w:t>
      </w:r>
      <w:r w:rsidR="00605962">
        <w:rPr>
          <w:sz w:val="22"/>
          <w:szCs w:val="22"/>
        </w:rPr>
        <w:t>.</w:t>
      </w:r>
      <w:r w:rsidR="006632E5">
        <w:rPr>
          <w:sz w:val="22"/>
          <w:szCs w:val="22"/>
        </w:rPr>
        <w:t xml:space="preserve"> </w:t>
      </w:r>
      <w:r w:rsidR="006632E5" w:rsidRPr="002E448C">
        <w:sym w:font="Wingdings 3" w:char="F061"/>
      </w:r>
      <w:r w:rsidR="006632E5" w:rsidRPr="006632E5">
        <w:rPr>
          <w:rFonts w:cs="Times New Roman (Body CS)"/>
          <w:b/>
          <w:sz w:val="18"/>
          <w:szCs w:val="22"/>
        </w:rPr>
        <w:t xml:space="preserve"> </w:t>
      </w:r>
      <w:r w:rsidR="006632E5" w:rsidRPr="006632E5">
        <w:rPr>
          <w:rFonts w:cs="Times New Roman (Body CS)"/>
          <w:b/>
          <w:sz w:val="18"/>
          <w:szCs w:val="22"/>
        </w:rPr>
        <w:t>AH to circulate arrears update.</w:t>
      </w:r>
    </w:p>
    <w:p w14:paraId="0BF2D605" w14:textId="77777777" w:rsidR="002E448C" w:rsidRPr="002E448C" w:rsidRDefault="002E448C" w:rsidP="002E448C">
      <w:pPr>
        <w:rPr>
          <w:b/>
          <w:sz w:val="22"/>
          <w:szCs w:val="22"/>
        </w:rPr>
      </w:pPr>
    </w:p>
    <w:p w14:paraId="29B1FEFD" w14:textId="22651876" w:rsidR="00DC36A8" w:rsidRPr="00605962" w:rsidRDefault="00BF328A" w:rsidP="00605962">
      <w:pPr>
        <w:ind w:left="284" w:hanging="284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5.   </w:t>
      </w:r>
      <w:r w:rsidR="00344FED" w:rsidRPr="00F74C0C">
        <w:rPr>
          <w:b/>
          <w:sz w:val="22"/>
          <w:szCs w:val="22"/>
        </w:rPr>
        <w:t>Lettings Report</w:t>
      </w:r>
      <w:r w:rsidR="0020494D" w:rsidRPr="00F74C0C">
        <w:rPr>
          <w:b/>
          <w:sz w:val="22"/>
          <w:szCs w:val="22"/>
        </w:rPr>
        <w:t xml:space="preserve">. </w:t>
      </w:r>
      <w:r w:rsidR="00584A89">
        <w:rPr>
          <w:sz w:val="22"/>
          <w:szCs w:val="22"/>
        </w:rPr>
        <w:t xml:space="preserve">One quarter plot (10D) and the raised-beds plot (63AA) are unlet. </w:t>
      </w:r>
      <w:r w:rsidR="00584A89" w:rsidRPr="002E448C">
        <w:rPr>
          <w:rFonts w:cs="Times New Roman (Body CS)"/>
          <w:b/>
          <w:sz w:val="18"/>
          <w:szCs w:val="22"/>
        </w:rPr>
        <w:sym w:font="Wingdings 3" w:char="F061"/>
      </w:r>
      <w:r w:rsidR="00584A89" w:rsidRPr="002E448C">
        <w:rPr>
          <w:rFonts w:cs="Times New Roman (Body CS)"/>
          <w:b/>
          <w:sz w:val="18"/>
          <w:szCs w:val="22"/>
        </w:rPr>
        <w:t xml:space="preserve"> </w:t>
      </w:r>
      <w:r w:rsidR="00584A89">
        <w:rPr>
          <w:rFonts w:cs="Times New Roman (Body CS)"/>
          <w:b/>
          <w:sz w:val="18"/>
          <w:szCs w:val="22"/>
        </w:rPr>
        <w:t xml:space="preserve">LW </w:t>
      </w:r>
      <w:r w:rsidR="005C0AFC">
        <w:rPr>
          <w:rFonts w:cs="Times New Roman (Body CS)"/>
          <w:b/>
          <w:sz w:val="18"/>
          <w:szCs w:val="22"/>
        </w:rPr>
        <w:t>to prepare</w:t>
      </w:r>
      <w:r w:rsidR="00584A89">
        <w:rPr>
          <w:rFonts w:cs="Times New Roman (Body CS)"/>
          <w:b/>
          <w:sz w:val="18"/>
          <w:szCs w:val="22"/>
        </w:rPr>
        <w:t xml:space="preserve"> a </w:t>
      </w:r>
      <w:r w:rsidR="00605962">
        <w:rPr>
          <w:rFonts w:cs="Times New Roman (Body CS)"/>
          <w:b/>
          <w:sz w:val="18"/>
          <w:szCs w:val="22"/>
        </w:rPr>
        <w:t>list of</w:t>
      </w:r>
      <w:r w:rsidR="00584A89">
        <w:rPr>
          <w:rFonts w:cs="Times New Roman (Body CS)"/>
          <w:b/>
          <w:sz w:val="18"/>
          <w:szCs w:val="22"/>
        </w:rPr>
        <w:t xml:space="preserve"> </w:t>
      </w:r>
      <w:r w:rsidR="00605962">
        <w:rPr>
          <w:rFonts w:cs="Times New Roman (Body CS)"/>
          <w:b/>
          <w:sz w:val="18"/>
          <w:szCs w:val="22"/>
        </w:rPr>
        <w:t>allottees</w:t>
      </w:r>
      <w:r w:rsidR="00584A89">
        <w:rPr>
          <w:rFonts w:cs="Times New Roman (Body CS)"/>
          <w:b/>
          <w:sz w:val="18"/>
          <w:szCs w:val="22"/>
        </w:rPr>
        <w:t xml:space="preserve">, </w:t>
      </w:r>
      <w:r w:rsidR="00605962">
        <w:rPr>
          <w:rFonts w:cs="Times New Roman (Body CS)"/>
          <w:b/>
          <w:sz w:val="18"/>
          <w:szCs w:val="22"/>
        </w:rPr>
        <w:t>problem plots</w:t>
      </w:r>
      <w:r w:rsidR="00584A89">
        <w:rPr>
          <w:rFonts w:cs="Times New Roman (Body CS)"/>
          <w:b/>
          <w:sz w:val="18"/>
          <w:szCs w:val="22"/>
        </w:rPr>
        <w:t xml:space="preserve"> and arrears</w:t>
      </w:r>
      <w:r w:rsidR="006632E5">
        <w:rPr>
          <w:rFonts w:cs="Times New Roman (Body CS)"/>
          <w:b/>
          <w:sz w:val="18"/>
          <w:szCs w:val="22"/>
        </w:rPr>
        <w:t xml:space="preserve"> for review in</w:t>
      </w:r>
      <w:r w:rsidR="00584A89">
        <w:rPr>
          <w:rFonts w:cs="Times New Roman (Body CS)"/>
          <w:b/>
          <w:sz w:val="18"/>
          <w:szCs w:val="22"/>
        </w:rPr>
        <w:t xml:space="preserve"> a walk-around </w:t>
      </w:r>
      <w:r w:rsidR="00605962">
        <w:rPr>
          <w:rFonts w:cs="Times New Roman (Body CS)"/>
          <w:b/>
          <w:sz w:val="18"/>
          <w:szCs w:val="22"/>
        </w:rPr>
        <w:t>with CC.</w:t>
      </w:r>
    </w:p>
    <w:p w14:paraId="3EFD20E4" w14:textId="6D1CE5D4" w:rsidR="00117340" w:rsidRPr="00DC36A8" w:rsidRDefault="00733418" w:rsidP="00DC36A8">
      <w:pPr>
        <w:spacing w:before="120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 </w:t>
      </w:r>
    </w:p>
    <w:p w14:paraId="06154EEF" w14:textId="7252D18D" w:rsidR="000F1CD2" w:rsidRDefault="00605962" w:rsidP="005C0AFC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</w:t>
      </w:r>
      <w:r w:rsidR="00117340">
        <w:rPr>
          <w:rFonts w:ascii="Calibri" w:hAnsi="Calibri"/>
          <w:b/>
          <w:sz w:val="22"/>
          <w:szCs w:val="22"/>
        </w:rPr>
        <w:t xml:space="preserve">.  </w:t>
      </w:r>
      <w:r>
        <w:rPr>
          <w:rFonts w:ascii="Calibri" w:hAnsi="Calibri"/>
          <w:b/>
          <w:sz w:val="22"/>
          <w:szCs w:val="22"/>
        </w:rPr>
        <w:t xml:space="preserve"> Working Party March 29th</w:t>
      </w:r>
      <w:r w:rsidR="00DC36A8">
        <w:rPr>
          <w:rFonts w:ascii="Calibri" w:hAnsi="Calibri"/>
          <w:b/>
          <w:sz w:val="22"/>
          <w:szCs w:val="22"/>
        </w:rPr>
        <w:t xml:space="preserve">.  </w:t>
      </w:r>
    </w:p>
    <w:p w14:paraId="6E3E15C4" w14:textId="262B22B9" w:rsidR="00605962" w:rsidRDefault="00605962" w:rsidP="00605962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Chippings deposit area at the top of the roadway to be cleared and better defined.</w:t>
      </w:r>
    </w:p>
    <w:p w14:paraId="5FDFCB7A" w14:textId="084DDF87" w:rsidR="00605962" w:rsidRDefault="00E90939" w:rsidP="00605962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Overhan</w:t>
      </w:r>
      <w:r w:rsidR="006632E5">
        <w:rPr>
          <w:rFonts w:ascii="Calibri" w:hAnsi="Calibri"/>
          <w:sz w:val="22"/>
          <w:szCs w:val="22"/>
        </w:rPr>
        <w:t>g</w:t>
      </w:r>
      <w:r>
        <w:rPr>
          <w:rFonts w:ascii="Calibri" w:hAnsi="Calibri"/>
          <w:sz w:val="22"/>
          <w:szCs w:val="22"/>
        </w:rPr>
        <w:t>ing t</w:t>
      </w:r>
      <w:r w:rsidR="00605962">
        <w:rPr>
          <w:rFonts w:ascii="Calibri" w:hAnsi="Calibri"/>
          <w:sz w:val="22"/>
          <w:szCs w:val="22"/>
        </w:rPr>
        <w:t>rees at top</w:t>
      </w:r>
      <w:r>
        <w:rPr>
          <w:rFonts w:ascii="Calibri" w:hAnsi="Calibri"/>
          <w:sz w:val="22"/>
          <w:szCs w:val="22"/>
        </w:rPr>
        <w:t xml:space="preserve"> of site</w:t>
      </w:r>
      <w:r w:rsidR="00605962">
        <w:rPr>
          <w:rFonts w:ascii="Calibri" w:hAnsi="Calibri"/>
          <w:sz w:val="22"/>
          <w:szCs w:val="22"/>
        </w:rPr>
        <w:t xml:space="preserve"> to be surveyed and pruned </w:t>
      </w:r>
      <w:r>
        <w:rPr>
          <w:rFonts w:ascii="Calibri" w:hAnsi="Calibri"/>
          <w:sz w:val="22"/>
          <w:szCs w:val="22"/>
        </w:rPr>
        <w:t>from inside where we can.</w:t>
      </w:r>
    </w:p>
    <w:p w14:paraId="48BF07E0" w14:textId="61947514" w:rsidR="00605962" w:rsidRDefault="00E90939" w:rsidP="00605962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Vacant plots to be cleared.</w:t>
      </w:r>
    </w:p>
    <w:p w14:paraId="175C6A5E" w14:textId="5085F0CB" w:rsidR="00E90939" w:rsidRDefault="00E90939" w:rsidP="00605962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Play shed and toilet to be painted.</w:t>
      </w:r>
    </w:p>
    <w:p w14:paraId="3C9A6FA4" w14:textId="760C6DCC" w:rsidR="005C0AFC" w:rsidRDefault="00E90939" w:rsidP="005C0AFC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Litter </w:t>
      </w:r>
      <w:r w:rsidR="005C0AFC">
        <w:rPr>
          <w:rFonts w:ascii="Calibri" w:hAnsi="Calibri"/>
          <w:sz w:val="22"/>
          <w:szCs w:val="22"/>
        </w:rPr>
        <w:t xml:space="preserve">to be </w:t>
      </w:r>
      <w:r>
        <w:rPr>
          <w:rFonts w:ascii="Calibri" w:hAnsi="Calibri"/>
          <w:sz w:val="22"/>
          <w:szCs w:val="22"/>
        </w:rPr>
        <w:t>cleared</w:t>
      </w:r>
      <w:r w:rsidR="005C0AFC">
        <w:rPr>
          <w:rFonts w:ascii="Calibri" w:hAnsi="Calibri"/>
          <w:sz w:val="22"/>
          <w:szCs w:val="22"/>
        </w:rPr>
        <w:t xml:space="preserve">. N.B. </w:t>
      </w:r>
      <w:proofErr w:type="spellStart"/>
      <w:r w:rsidR="005C0AFC">
        <w:rPr>
          <w:rFonts w:ascii="Calibri" w:hAnsi="Calibri"/>
          <w:sz w:val="22"/>
          <w:szCs w:val="22"/>
        </w:rPr>
        <w:t>OxClean</w:t>
      </w:r>
      <w:proofErr w:type="spellEnd"/>
      <w:r w:rsidR="005C0AFC">
        <w:rPr>
          <w:rFonts w:ascii="Calibri" w:hAnsi="Calibri"/>
          <w:sz w:val="22"/>
          <w:szCs w:val="22"/>
        </w:rPr>
        <w:t xml:space="preserve"> (www.oxclean.org.uk) invites volunteers to collected litter throughout the city Feb 28th, 29th and March 1st.</w:t>
      </w:r>
    </w:p>
    <w:p w14:paraId="0910055F" w14:textId="77777777" w:rsidR="00F23C03" w:rsidRDefault="00631AB6" w:rsidP="00F23C03">
      <w:pPr>
        <w:rPr>
          <w:rFonts w:ascii="Calibri" w:hAnsi="Calibri"/>
          <w:sz w:val="22"/>
          <w:szCs w:val="22"/>
        </w:rPr>
      </w:pPr>
      <w:r w:rsidRPr="005C0AFC">
        <w:rPr>
          <w:rFonts w:ascii="Calibri" w:hAnsi="Calibri"/>
          <w:sz w:val="22"/>
          <w:szCs w:val="22"/>
        </w:rPr>
        <w:t xml:space="preserve">      </w:t>
      </w:r>
    </w:p>
    <w:p w14:paraId="1D9F83D5" w14:textId="77777777" w:rsidR="00F23C03" w:rsidRDefault="00F23C03" w:rsidP="00F23C03">
      <w:pPr>
        <w:rPr>
          <w:rFonts w:ascii="Calibri" w:hAnsi="Calibri"/>
          <w:b/>
          <w:sz w:val="22"/>
          <w:szCs w:val="22"/>
        </w:rPr>
      </w:pPr>
    </w:p>
    <w:p w14:paraId="606C5A75" w14:textId="77777777" w:rsidR="00F23C03" w:rsidRDefault="00F23C03" w:rsidP="00F23C03">
      <w:pPr>
        <w:rPr>
          <w:rFonts w:ascii="Calibri" w:hAnsi="Calibri"/>
          <w:b/>
          <w:sz w:val="22"/>
          <w:szCs w:val="22"/>
        </w:rPr>
      </w:pPr>
    </w:p>
    <w:p w14:paraId="52E0925F" w14:textId="77777777" w:rsidR="00F23C03" w:rsidRDefault="00F23C03" w:rsidP="00F23C03">
      <w:pPr>
        <w:rPr>
          <w:rFonts w:ascii="Calibri" w:hAnsi="Calibri"/>
          <w:b/>
          <w:sz w:val="22"/>
          <w:szCs w:val="22"/>
        </w:rPr>
      </w:pPr>
    </w:p>
    <w:p w14:paraId="573467E7" w14:textId="4060CB78" w:rsidR="00F23C03" w:rsidRDefault="00FC5C92" w:rsidP="00F23C03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7. </w:t>
      </w:r>
      <w:r w:rsidR="00F23C0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Update on </w:t>
      </w:r>
      <w:r w:rsidR="00F23C03">
        <w:rPr>
          <w:rFonts w:ascii="Calibri" w:hAnsi="Calibri"/>
          <w:b/>
          <w:sz w:val="22"/>
          <w:szCs w:val="22"/>
        </w:rPr>
        <w:t>L</w:t>
      </w:r>
      <w:r>
        <w:rPr>
          <w:rFonts w:ascii="Calibri" w:hAnsi="Calibri"/>
          <w:b/>
          <w:sz w:val="22"/>
          <w:szCs w:val="22"/>
        </w:rPr>
        <w:t xml:space="preserve">ocal </w:t>
      </w:r>
      <w:r w:rsidR="00F23C03">
        <w:rPr>
          <w:rFonts w:ascii="Calibri" w:hAnsi="Calibri"/>
          <w:b/>
          <w:sz w:val="22"/>
          <w:szCs w:val="22"/>
        </w:rPr>
        <w:t>B</w:t>
      </w:r>
      <w:r>
        <w:rPr>
          <w:rFonts w:ascii="Calibri" w:hAnsi="Calibri"/>
          <w:b/>
          <w:sz w:val="22"/>
          <w:szCs w:val="22"/>
        </w:rPr>
        <w:t>uilders</w:t>
      </w:r>
      <w:r w:rsidR="00F23C03">
        <w:rPr>
          <w:rFonts w:ascii="Calibri" w:hAnsi="Calibri"/>
          <w:b/>
          <w:sz w:val="22"/>
          <w:szCs w:val="22"/>
        </w:rPr>
        <w:t>' Support.</w:t>
      </w:r>
    </w:p>
    <w:p w14:paraId="5C6A8D8A" w14:textId="7FD8B60B" w:rsidR="00F23C03" w:rsidRPr="00F23C03" w:rsidRDefault="00F23C03" w:rsidP="00F23C03">
      <w:pPr>
        <w:pStyle w:val="ListParagraph"/>
        <w:numPr>
          <w:ilvl w:val="0"/>
          <w:numId w:val="11"/>
        </w:num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Kier is committing to a </w:t>
      </w:r>
      <w:r w:rsidR="006632E5">
        <w:rPr>
          <w:rFonts w:ascii="Calibri" w:hAnsi="Calibri"/>
          <w:sz w:val="22"/>
          <w:szCs w:val="22"/>
        </w:rPr>
        <w:t>contribution</w:t>
      </w:r>
      <w:r>
        <w:rPr>
          <w:rFonts w:ascii="Calibri" w:hAnsi="Calibri"/>
          <w:sz w:val="22"/>
          <w:szCs w:val="22"/>
        </w:rPr>
        <w:t xml:space="preserve"> of at least £300. The Committee </w:t>
      </w:r>
      <w:r w:rsidR="00F21A61">
        <w:rPr>
          <w:rFonts w:ascii="Calibri" w:hAnsi="Calibri"/>
          <w:sz w:val="22"/>
          <w:szCs w:val="22"/>
        </w:rPr>
        <w:t>supported</w:t>
      </w:r>
      <w:r>
        <w:rPr>
          <w:rFonts w:ascii="Calibri" w:hAnsi="Calibri"/>
          <w:sz w:val="22"/>
          <w:szCs w:val="22"/>
        </w:rPr>
        <w:t xml:space="preserve"> WB's suggestion that th</w:t>
      </w:r>
      <w:r w:rsidR="006632E5">
        <w:rPr>
          <w:rFonts w:ascii="Calibri" w:hAnsi="Calibri"/>
          <w:sz w:val="22"/>
          <w:szCs w:val="22"/>
        </w:rPr>
        <w:t>is</w:t>
      </w:r>
      <w:r>
        <w:rPr>
          <w:rFonts w:ascii="Calibri" w:hAnsi="Calibri"/>
          <w:sz w:val="22"/>
          <w:szCs w:val="22"/>
        </w:rPr>
        <w:t xml:space="preserve"> be used for water butts</w:t>
      </w:r>
      <w:r w:rsidR="006632E5">
        <w:rPr>
          <w:rFonts w:ascii="Calibri" w:hAnsi="Calibri"/>
          <w:sz w:val="22"/>
          <w:szCs w:val="22"/>
        </w:rPr>
        <w:t xml:space="preserve"> to be</w:t>
      </w:r>
      <w:r>
        <w:rPr>
          <w:rFonts w:ascii="Calibri" w:hAnsi="Calibri"/>
          <w:sz w:val="22"/>
          <w:szCs w:val="22"/>
        </w:rPr>
        <w:t xml:space="preserve"> offered to members at a discount, </w:t>
      </w:r>
      <w:r w:rsidR="006632E5">
        <w:rPr>
          <w:rFonts w:ascii="Calibri" w:hAnsi="Calibri"/>
          <w:sz w:val="22"/>
          <w:szCs w:val="22"/>
        </w:rPr>
        <w:t>and</w:t>
      </w:r>
      <w:r>
        <w:rPr>
          <w:rFonts w:ascii="Calibri" w:hAnsi="Calibri"/>
          <w:sz w:val="22"/>
          <w:szCs w:val="22"/>
        </w:rPr>
        <w:t xml:space="preserve"> </w:t>
      </w:r>
      <w:r w:rsidR="006632E5">
        <w:rPr>
          <w:rFonts w:ascii="Calibri" w:hAnsi="Calibri"/>
          <w:sz w:val="22"/>
          <w:szCs w:val="22"/>
        </w:rPr>
        <w:t xml:space="preserve">possibly </w:t>
      </w:r>
      <w:r>
        <w:rPr>
          <w:rFonts w:ascii="Calibri" w:hAnsi="Calibri"/>
          <w:sz w:val="22"/>
          <w:szCs w:val="22"/>
        </w:rPr>
        <w:t xml:space="preserve">free to </w:t>
      </w:r>
      <w:r w:rsidR="00F21A61">
        <w:rPr>
          <w:rFonts w:ascii="Calibri" w:hAnsi="Calibri"/>
          <w:sz w:val="22"/>
          <w:szCs w:val="22"/>
        </w:rPr>
        <w:t>those</w:t>
      </w:r>
      <w:r>
        <w:rPr>
          <w:rFonts w:ascii="Calibri" w:hAnsi="Calibri"/>
          <w:sz w:val="22"/>
          <w:szCs w:val="22"/>
        </w:rPr>
        <w:t xml:space="preserve"> who build a new structure for collection.</w:t>
      </w:r>
    </w:p>
    <w:p w14:paraId="5609ACA1" w14:textId="5F5DDC33" w:rsidR="00F23C03" w:rsidRPr="00F21A61" w:rsidRDefault="00F21A61" w:rsidP="00F21A61">
      <w:pPr>
        <w:pStyle w:val="ListParagraph"/>
        <w:numPr>
          <w:ilvl w:val="0"/>
          <w:numId w:val="11"/>
        </w:numPr>
        <w:ind w:left="714" w:hanging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Feltham Construction is offering materials, including fencing and posts, gravel, timber, pallets and guttering, which they will deliver. </w:t>
      </w:r>
      <w:r w:rsidRPr="00F21A61">
        <w:rPr>
          <w:rFonts w:ascii="Calibri" w:hAnsi="Calibri"/>
          <w:sz w:val="22"/>
          <w:szCs w:val="22"/>
        </w:rPr>
        <w:t xml:space="preserve">Several commented that we need to define how much we can effectively use and </w:t>
      </w:r>
      <w:r>
        <w:rPr>
          <w:rFonts w:ascii="Calibri" w:hAnsi="Calibri"/>
          <w:sz w:val="22"/>
          <w:szCs w:val="22"/>
        </w:rPr>
        <w:t>how/where before gratefully accepting donations in kind.</w:t>
      </w:r>
    </w:p>
    <w:p w14:paraId="2EA8CA9C" w14:textId="77777777" w:rsidR="00FC5C92" w:rsidRDefault="00FC5C92" w:rsidP="005C0AFC">
      <w:pPr>
        <w:spacing w:after="120"/>
        <w:rPr>
          <w:rFonts w:ascii="Calibri" w:hAnsi="Calibri"/>
          <w:b/>
          <w:sz w:val="22"/>
          <w:szCs w:val="22"/>
        </w:rPr>
      </w:pPr>
    </w:p>
    <w:p w14:paraId="0B3221C3" w14:textId="04C9C4B0" w:rsidR="00EA7134" w:rsidRDefault="00EA7134" w:rsidP="005C0AFC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</w:t>
      </w:r>
      <w:r w:rsidR="00F21A61">
        <w:rPr>
          <w:rFonts w:ascii="Calibri" w:hAnsi="Calibri"/>
          <w:b/>
          <w:sz w:val="22"/>
          <w:szCs w:val="22"/>
        </w:rPr>
        <w:t xml:space="preserve">  </w:t>
      </w:r>
      <w:r w:rsidR="005C0AFC">
        <w:rPr>
          <w:rFonts w:ascii="Calibri" w:hAnsi="Calibri"/>
          <w:b/>
          <w:sz w:val="22"/>
          <w:szCs w:val="22"/>
        </w:rPr>
        <w:t>O&amp;DFAA Meeting.</w:t>
      </w:r>
    </w:p>
    <w:p w14:paraId="17BF3AB9" w14:textId="29ED85F1" w:rsidR="00F23C03" w:rsidRPr="00F23C03" w:rsidRDefault="00CA140F" w:rsidP="00117340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There is a small window </w:t>
      </w:r>
      <w:r w:rsidR="006038B8">
        <w:rPr>
          <w:rFonts w:ascii="Calibri" w:hAnsi="Calibri"/>
          <w:sz w:val="22"/>
          <w:szCs w:val="22"/>
        </w:rPr>
        <w:t>to</w:t>
      </w:r>
      <w:r>
        <w:rPr>
          <w:rFonts w:ascii="Calibri" w:hAnsi="Calibri"/>
          <w:sz w:val="22"/>
          <w:szCs w:val="22"/>
        </w:rPr>
        <w:t xml:space="preserve"> submit grant applications for remaining 2019 funds,</w:t>
      </w:r>
      <w:r w:rsidR="00F23C03">
        <w:rPr>
          <w:rFonts w:ascii="Calibri" w:hAnsi="Calibri"/>
          <w:sz w:val="22"/>
          <w:szCs w:val="22"/>
        </w:rPr>
        <w:t xml:space="preserve"> but</w:t>
      </w:r>
      <w:r>
        <w:rPr>
          <w:rFonts w:ascii="Calibri" w:hAnsi="Calibri"/>
          <w:sz w:val="22"/>
          <w:szCs w:val="22"/>
        </w:rPr>
        <w:t xml:space="preserve"> </w:t>
      </w:r>
      <w:r w:rsidR="00F23C03">
        <w:rPr>
          <w:rFonts w:ascii="Calibri" w:hAnsi="Calibri"/>
          <w:sz w:val="22"/>
          <w:szCs w:val="22"/>
        </w:rPr>
        <w:t>given OCC priorities and requirements,</w:t>
      </w:r>
      <w:r>
        <w:rPr>
          <w:rFonts w:ascii="Calibri" w:hAnsi="Calibri"/>
          <w:sz w:val="22"/>
          <w:szCs w:val="22"/>
        </w:rPr>
        <w:t xml:space="preserve"> a fresh </w:t>
      </w:r>
      <w:r w:rsidR="00F23C03">
        <w:rPr>
          <w:rFonts w:ascii="Calibri" w:hAnsi="Calibri"/>
          <w:sz w:val="22"/>
          <w:szCs w:val="22"/>
        </w:rPr>
        <w:t>submission does not seem viable.</w:t>
      </w:r>
    </w:p>
    <w:p w14:paraId="13C4A0E3" w14:textId="43272989" w:rsidR="00CA140F" w:rsidRPr="006038B8" w:rsidRDefault="00CA140F" w:rsidP="00CA140F">
      <w:pPr>
        <w:pStyle w:val="ListParagraph"/>
        <w:numPr>
          <w:ilvl w:val="0"/>
          <w:numId w:val="9"/>
        </w:numPr>
        <w:rPr>
          <w:rFonts w:ascii="Calibri" w:hAnsi="Calibri" w:cs="Times New Roman (Body CS)"/>
          <w:b/>
          <w:sz w:val="22"/>
          <w:szCs w:val="22"/>
        </w:rPr>
      </w:pPr>
      <w:r w:rsidRPr="006038B8">
        <w:rPr>
          <w:rFonts w:ascii="Calibri" w:hAnsi="Calibri" w:cs="Times New Roman (Body CS)"/>
          <w:sz w:val="22"/>
          <w:szCs w:val="22"/>
        </w:rPr>
        <w:t>Notes of a meeting the O&amp;DFAA held with a solicitor concerning negotiations on the future Licence/Lease were circulated to the Committee for information and comment.</w:t>
      </w:r>
    </w:p>
    <w:p w14:paraId="507140D7" w14:textId="21451E48" w:rsidR="00CA140F" w:rsidRPr="006038B8" w:rsidRDefault="00CA140F" w:rsidP="00CA140F">
      <w:pPr>
        <w:pStyle w:val="ListParagraph"/>
        <w:numPr>
          <w:ilvl w:val="0"/>
          <w:numId w:val="9"/>
        </w:numPr>
        <w:rPr>
          <w:rFonts w:ascii="Calibri" w:hAnsi="Calibri" w:cs="Times New Roman (Body CS)"/>
          <w:sz w:val="22"/>
          <w:szCs w:val="22"/>
        </w:rPr>
      </w:pPr>
      <w:r w:rsidRPr="006038B8">
        <w:rPr>
          <w:rFonts w:ascii="Calibri" w:hAnsi="Calibri" w:cs="Times New Roman (Body CS)"/>
          <w:sz w:val="22"/>
          <w:szCs w:val="22"/>
        </w:rPr>
        <w:t xml:space="preserve">Associations with more than 100 members may be obligated to </w:t>
      </w:r>
      <w:r w:rsidR="006038B8" w:rsidRPr="006038B8">
        <w:rPr>
          <w:rFonts w:ascii="Calibri" w:hAnsi="Calibri" w:cs="Times New Roman (Body CS)"/>
          <w:sz w:val="22"/>
          <w:szCs w:val="22"/>
        </w:rPr>
        <w:t>elect an O&amp;DFAA Committee member. Meetings are held six</w:t>
      </w:r>
      <w:r w:rsidR="006632E5">
        <w:rPr>
          <w:rFonts w:ascii="Calibri" w:hAnsi="Calibri" w:cs="Times New Roman (Body CS)"/>
          <w:sz w:val="22"/>
          <w:szCs w:val="22"/>
        </w:rPr>
        <w:t xml:space="preserve"> to </w:t>
      </w:r>
      <w:bookmarkStart w:id="0" w:name="_GoBack"/>
      <w:bookmarkEnd w:id="0"/>
      <w:r w:rsidR="00F21A61">
        <w:rPr>
          <w:rFonts w:ascii="Calibri" w:hAnsi="Calibri" w:cs="Times New Roman (Body CS)"/>
          <w:sz w:val="22"/>
          <w:szCs w:val="22"/>
        </w:rPr>
        <w:t>eight</w:t>
      </w:r>
      <w:r w:rsidR="006038B8" w:rsidRPr="006038B8">
        <w:rPr>
          <w:rFonts w:ascii="Calibri" w:hAnsi="Calibri" w:cs="Times New Roman (Body CS)"/>
          <w:sz w:val="22"/>
          <w:szCs w:val="22"/>
        </w:rPr>
        <w:t xml:space="preserve"> times per year on Tuesday afternoons from 15:30.</w:t>
      </w:r>
    </w:p>
    <w:p w14:paraId="00E21B63" w14:textId="722A1EB0" w:rsidR="00595E50" w:rsidRPr="006038B8" w:rsidRDefault="00595E50" w:rsidP="00117340">
      <w:pPr>
        <w:rPr>
          <w:rFonts w:ascii="Calibri" w:hAnsi="Calibri"/>
          <w:sz w:val="22"/>
          <w:szCs w:val="22"/>
        </w:rPr>
      </w:pPr>
      <w:r w:rsidRPr="006038B8">
        <w:rPr>
          <w:rFonts w:ascii="Calibri" w:hAnsi="Calibri"/>
          <w:b/>
          <w:sz w:val="22"/>
          <w:szCs w:val="22"/>
        </w:rPr>
        <w:t xml:space="preserve">  </w:t>
      </w:r>
    </w:p>
    <w:p w14:paraId="4E60A503" w14:textId="764A83EE" w:rsidR="00183CEB" w:rsidRDefault="00117340" w:rsidP="00183CEB">
      <w:pPr>
        <w:rPr>
          <w:rFonts w:ascii="Calibri" w:hAnsi="Calibri"/>
          <w:b/>
          <w:sz w:val="22"/>
          <w:szCs w:val="22"/>
        </w:rPr>
      </w:pPr>
      <w:r w:rsidRPr="006038B8">
        <w:rPr>
          <w:rFonts w:ascii="Calibri" w:hAnsi="Calibri"/>
          <w:b/>
          <w:sz w:val="22"/>
          <w:szCs w:val="22"/>
        </w:rPr>
        <w:t>AOB</w:t>
      </w:r>
    </w:p>
    <w:p w14:paraId="23B4359A" w14:textId="53791D66" w:rsidR="00183CEB" w:rsidRDefault="00183CEB" w:rsidP="00183CEB">
      <w:pPr>
        <w:rPr>
          <w:rFonts w:ascii="Calibri" w:hAnsi="Calibri"/>
          <w:b/>
          <w:sz w:val="22"/>
          <w:szCs w:val="22"/>
        </w:rPr>
      </w:pPr>
    </w:p>
    <w:p w14:paraId="6869C4B1" w14:textId="2379A237" w:rsidR="00183CEB" w:rsidRPr="00183CEB" w:rsidRDefault="00183CEB" w:rsidP="00183CEB">
      <w:pPr>
        <w:pStyle w:val="ListParagraph"/>
        <w:numPr>
          <w:ilvl w:val="0"/>
          <w:numId w:val="15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shop is billed the annual website fee on behalf of the Association. </w:t>
      </w:r>
      <w:r w:rsidRPr="002E448C">
        <w:rPr>
          <w:rFonts w:cs="Times New Roman (Body CS)"/>
          <w:b/>
          <w:sz w:val="18"/>
          <w:szCs w:val="22"/>
        </w:rPr>
        <w:sym w:font="Wingdings 3" w:char="F061"/>
      </w:r>
      <w:r w:rsidRPr="002E448C">
        <w:rPr>
          <w:rFonts w:cs="Times New Roman (Body CS)"/>
          <w:b/>
          <w:sz w:val="18"/>
          <w:szCs w:val="22"/>
        </w:rPr>
        <w:t xml:space="preserve"> </w:t>
      </w:r>
      <w:r>
        <w:rPr>
          <w:rFonts w:cs="Times New Roman (Body CS)"/>
          <w:b/>
          <w:sz w:val="18"/>
          <w:szCs w:val="22"/>
        </w:rPr>
        <w:t>JP to send AH the invoice and instructions on how to credit/reimburse the shop.</w:t>
      </w:r>
    </w:p>
    <w:p w14:paraId="0C50D7F9" w14:textId="7D2BBBAB" w:rsidR="00183CEB" w:rsidRPr="00183CEB" w:rsidRDefault="00183CEB" w:rsidP="00183CEB">
      <w:pPr>
        <w:pStyle w:val="ListParagraph"/>
        <w:numPr>
          <w:ilvl w:val="0"/>
          <w:numId w:val="15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shop will open March 30th. It was suggested a job description be prepared to assist in the search for a new manager. </w:t>
      </w:r>
    </w:p>
    <w:p w14:paraId="3B1EA220" w14:textId="13116EB0" w:rsidR="008F5FF2" w:rsidRPr="00183CEB" w:rsidRDefault="00183CEB" w:rsidP="00117340">
      <w:pPr>
        <w:pStyle w:val="ListParagraph"/>
        <w:numPr>
          <w:ilvl w:val="0"/>
          <w:numId w:val="15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Rules re trees should be reviewed. </w:t>
      </w:r>
      <w:r>
        <w:rPr>
          <w:rFonts w:cs="Times New Roman (Body CS)"/>
          <w:b/>
          <w:sz w:val="18"/>
          <w:szCs w:val="22"/>
        </w:rPr>
        <w:t>LW to circulate with next Agenda.</w:t>
      </w:r>
      <w:r w:rsidR="008F5FF2" w:rsidRPr="00183CEB">
        <w:rPr>
          <w:sz w:val="22"/>
          <w:szCs w:val="22"/>
        </w:rPr>
        <w:br/>
      </w:r>
    </w:p>
    <w:p w14:paraId="53DE85D6" w14:textId="1AC155C2" w:rsidR="000F1CD2" w:rsidRDefault="000F1CD2" w:rsidP="00117340">
      <w:pPr>
        <w:rPr>
          <w:rFonts w:ascii="Calibri" w:hAnsi="Calibri" w:cs="Arial"/>
        </w:rPr>
      </w:pPr>
    </w:p>
    <w:p w14:paraId="0603C65A" w14:textId="77777777" w:rsidR="000F1CD2" w:rsidRPr="00117340" w:rsidRDefault="000F1CD2" w:rsidP="00117340">
      <w:pPr>
        <w:rPr>
          <w:rFonts w:ascii="Calibri" w:hAnsi="Calibri" w:cs="Arial"/>
        </w:rPr>
      </w:pPr>
    </w:p>
    <w:p w14:paraId="213E79FF" w14:textId="6E68D710" w:rsidR="008F5FF2" w:rsidRDefault="008F5FF2" w:rsidP="006F5FCF">
      <w:pPr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Next Committee Meeting:</w:t>
      </w:r>
      <w:r w:rsidR="00EB0DED">
        <w:rPr>
          <w:b/>
          <w:sz w:val="22"/>
          <w:szCs w:val="22"/>
        </w:rPr>
        <w:tab/>
      </w:r>
      <w:r w:rsidR="00D47134" w:rsidRPr="00000193">
        <w:rPr>
          <w:sz w:val="22"/>
          <w:szCs w:val="22"/>
        </w:rPr>
        <w:t xml:space="preserve">Monday, </w:t>
      </w:r>
      <w:r w:rsidR="00183CEB">
        <w:rPr>
          <w:sz w:val="22"/>
          <w:szCs w:val="22"/>
        </w:rPr>
        <w:t>March 16th</w:t>
      </w:r>
    </w:p>
    <w:p w14:paraId="3030C039" w14:textId="594B07FF" w:rsidR="00183CEB" w:rsidRDefault="00183CEB" w:rsidP="006F5FCF">
      <w:pPr>
        <w:ind w:left="284" w:hanging="284"/>
        <w:rPr>
          <w:b/>
          <w:sz w:val="22"/>
          <w:szCs w:val="22"/>
        </w:rPr>
      </w:pPr>
    </w:p>
    <w:p w14:paraId="2E7EB1CE" w14:textId="0EB839D0" w:rsidR="00183CEB" w:rsidRPr="00183CEB" w:rsidRDefault="00183CEB" w:rsidP="006F5FCF">
      <w:pPr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Working Party: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83CEB">
        <w:rPr>
          <w:sz w:val="22"/>
          <w:szCs w:val="22"/>
        </w:rPr>
        <w:t>Sunday, March 30th</w:t>
      </w:r>
    </w:p>
    <w:p w14:paraId="74DAF357" w14:textId="77777777" w:rsidR="008F5FF2" w:rsidRDefault="008F5FF2" w:rsidP="006F5FCF">
      <w:pPr>
        <w:ind w:left="284" w:hanging="284"/>
        <w:rPr>
          <w:b/>
          <w:sz w:val="22"/>
          <w:szCs w:val="22"/>
        </w:rPr>
      </w:pPr>
    </w:p>
    <w:p w14:paraId="2682FFB3" w14:textId="0A983319" w:rsidR="006F5FCF" w:rsidRDefault="006F5FCF" w:rsidP="006F5FCF">
      <w:pPr>
        <w:ind w:left="284" w:hanging="284"/>
        <w:rPr>
          <w:b/>
          <w:sz w:val="22"/>
          <w:szCs w:val="22"/>
          <w:vertAlign w:val="superscript"/>
        </w:rPr>
      </w:pPr>
    </w:p>
    <w:p w14:paraId="5825D5EA" w14:textId="77777777" w:rsidR="009678D2" w:rsidRPr="009678D2" w:rsidRDefault="009678D2" w:rsidP="006F5FCF">
      <w:pPr>
        <w:pStyle w:val="ListParagraph"/>
        <w:ind w:left="360"/>
        <w:rPr>
          <w:b/>
          <w:sz w:val="22"/>
          <w:szCs w:val="22"/>
        </w:rPr>
      </w:pPr>
    </w:p>
    <w:sectPr w:rsidR="009678D2" w:rsidRPr="009678D2" w:rsidSect="009678D2">
      <w:type w:val="continuous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1D693" w14:textId="77777777" w:rsidR="00097552" w:rsidRDefault="00097552" w:rsidP="00C055BB">
      <w:r>
        <w:separator/>
      </w:r>
    </w:p>
  </w:endnote>
  <w:endnote w:type="continuationSeparator" w:id="0">
    <w:p w14:paraId="224F63DA" w14:textId="77777777" w:rsidR="00097552" w:rsidRDefault="00097552" w:rsidP="00C0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05901" w14:textId="77777777" w:rsidR="00097552" w:rsidRDefault="00097552" w:rsidP="00C055BB">
      <w:r>
        <w:separator/>
      </w:r>
    </w:p>
  </w:footnote>
  <w:footnote w:type="continuationSeparator" w:id="0">
    <w:p w14:paraId="44ED9B91" w14:textId="77777777" w:rsidR="00097552" w:rsidRDefault="00097552" w:rsidP="00C05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C49"/>
    <w:multiLevelType w:val="hybridMultilevel"/>
    <w:tmpl w:val="1B42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0ADC"/>
    <w:multiLevelType w:val="hybridMultilevel"/>
    <w:tmpl w:val="AD1E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E502C"/>
    <w:multiLevelType w:val="hybridMultilevel"/>
    <w:tmpl w:val="F2B6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25BD8"/>
    <w:multiLevelType w:val="hybridMultilevel"/>
    <w:tmpl w:val="7094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E55C7"/>
    <w:multiLevelType w:val="hybridMultilevel"/>
    <w:tmpl w:val="1028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F5010"/>
    <w:multiLevelType w:val="hybridMultilevel"/>
    <w:tmpl w:val="A1E8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10237"/>
    <w:multiLevelType w:val="hybridMultilevel"/>
    <w:tmpl w:val="5ADA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31A04"/>
    <w:multiLevelType w:val="multilevel"/>
    <w:tmpl w:val="771E46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F6283"/>
    <w:multiLevelType w:val="hybridMultilevel"/>
    <w:tmpl w:val="1E2A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27AA5"/>
    <w:multiLevelType w:val="multilevel"/>
    <w:tmpl w:val="889081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D22BE"/>
    <w:multiLevelType w:val="hybridMultilevel"/>
    <w:tmpl w:val="9C4481C6"/>
    <w:lvl w:ilvl="0" w:tplc="3266BA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EB52EC"/>
    <w:multiLevelType w:val="multilevel"/>
    <w:tmpl w:val="9C4481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A66988"/>
    <w:multiLevelType w:val="hybridMultilevel"/>
    <w:tmpl w:val="A52E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2466D"/>
    <w:multiLevelType w:val="multilevel"/>
    <w:tmpl w:val="889081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1537A"/>
    <w:multiLevelType w:val="multilevel"/>
    <w:tmpl w:val="A1E8F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35D9B"/>
    <w:multiLevelType w:val="hybridMultilevel"/>
    <w:tmpl w:val="8890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14"/>
  </w:num>
  <w:num w:numId="9">
    <w:abstractNumId w:val="2"/>
  </w:num>
  <w:num w:numId="10">
    <w:abstractNumId w:val="1"/>
  </w:num>
  <w:num w:numId="11">
    <w:abstractNumId w:val="15"/>
  </w:num>
  <w:num w:numId="12">
    <w:abstractNumId w:val="9"/>
  </w:num>
  <w:num w:numId="13">
    <w:abstractNumId w:val="13"/>
  </w:num>
  <w:num w:numId="14">
    <w:abstractNumId w:val="12"/>
  </w:num>
  <w:num w:numId="15">
    <w:abstractNumId w:val="3"/>
  </w:num>
  <w:num w:numId="1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65"/>
    <w:rsid w:val="00000193"/>
    <w:rsid w:val="00037BB0"/>
    <w:rsid w:val="00042DD9"/>
    <w:rsid w:val="000577EF"/>
    <w:rsid w:val="00060F18"/>
    <w:rsid w:val="00066F76"/>
    <w:rsid w:val="00073E6F"/>
    <w:rsid w:val="00083E61"/>
    <w:rsid w:val="00097552"/>
    <w:rsid w:val="000A2260"/>
    <w:rsid w:val="000B31E7"/>
    <w:rsid w:val="000F1CD2"/>
    <w:rsid w:val="000F2713"/>
    <w:rsid w:val="00104064"/>
    <w:rsid w:val="00117340"/>
    <w:rsid w:val="0012689B"/>
    <w:rsid w:val="00146370"/>
    <w:rsid w:val="00153F69"/>
    <w:rsid w:val="00183CEB"/>
    <w:rsid w:val="00186FC5"/>
    <w:rsid w:val="001B76C8"/>
    <w:rsid w:val="001D5565"/>
    <w:rsid w:val="001E2B64"/>
    <w:rsid w:val="001F0AF4"/>
    <w:rsid w:val="00202E8F"/>
    <w:rsid w:val="0020494D"/>
    <w:rsid w:val="002148C6"/>
    <w:rsid w:val="0022012A"/>
    <w:rsid w:val="002915EF"/>
    <w:rsid w:val="00295B76"/>
    <w:rsid w:val="002A62FF"/>
    <w:rsid w:val="002A7459"/>
    <w:rsid w:val="002B1875"/>
    <w:rsid w:val="002E3201"/>
    <w:rsid w:val="002E448C"/>
    <w:rsid w:val="0030247C"/>
    <w:rsid w:val="00307B77"/>
    <w:rsid w:val="00312450"/>
    <w:rsid w:val="00344FED"/>
    <w:rsid w:val="00375F0B"/>
    <w:rsid w:val="00386506"/>
    <w:rsid w:val="003932AA"/>
    <w:rsid w:val="003B0F5C"/>
    <w:rsid w:val="003B2FA8"/>
    <w:rsid w:val="003D3357"/>
    <w:rsid w:val="003D5196"/>
    <w:rsid w:val="003F1108"/>
    <w:rsid w:val="00435FE0"/>
    <w:rsid w:val="004373A6"/>
    <w:rsid w:val="004375DA"/>
    <w:rsid w:val="0044086B"/>
    <w:rsid w:val="00471E21"/>
    <w:rsid w:val="00477B25"/>
    <w:rsid w:val="00482E13"/>
    <w:rsid w:val="004861F6"/>
    <w:rsid w:val="00494CEB"/>
    <w:rsid w:val="0049763E"/>
    <w:rsid w:val="004B2841"/>
    <w:rsid w:val="004C3284"/>
    <w:rsid w:val="004F31B9"/>
    <w:rsid w:val="004F7A90"/>
    <w:rsid w:val="0051475B"/>
    <w:rsid w:val="00550201"/>
    <w:rsid w:val="00551DC7"/>
    <w:rsid w:val="005564EC"/>
    <w:rsid w:val="00584A89"/>
    <w:rsid w:val="00586F55"/>
    <w:rsid w:val="00595E50"/>
    <w:rsid w:val="005C0AFC"/>
    <w:rsid w:val="005C4F47"/>
    <w:rsid w:val="005D056B"/>
    <w:rsid w:val="005D5155"/>
    <w:rsid w:val="005E3C02"/>
    <w:rsid w:val="006038B8"/>
    <w:rsid w:val="00605962"/>
    <w:rsid w:val="00613E57"/>
    <w:rsid w:val="00617A8E"/>
    <w:rsid w:val="006252A9"/>
    <w:rsid w:val="00631AB6"/>
    <w:rsid w:val="006632E5"/>
    <w:rsid w:val="00666C42"/>
    <w:rsid w:val="006B186B"/>
    <w:rsid w:val="006C2EEE"/>
    <w:rsid w:val="006D084D"/>
    <w:rsid w:val="006D4578"/>
    <w:rsid w:val="006F5FCF"/>
    <w:rsid w:val="00733418"/>
    <w:rsid w:val="00754E54"/>
    <w:rsid w:val="0076468C"/>
    <w:rsid w:val="00792E91"/>
    <w:rsid w:val="007B2148"/>
    <w:rsid w:val="007D5808"/>
    <w:rsid w:val="008011EF"/>
    <w:rsid w:val="008015B0"/>
    <w:rsid w:val="00802DD2"/>
    <w:rsid w:val="008166CA"/>
    <w:rsid w:val="008247D4"/>
    <w:rsid w:val="00827404"/>
    <w:rsid w:val="00831D3A"/>
    <w:rsid w:val="008427C8"/>
    <w:rsid w:val="00871C1A"/>
    <w:rsid w:val="008B3AB4"/>
    <w:rsid w:val="008F2CDF"/>
    <w:rsid w:val="008F5FF2"/>
    <w:rsid w:val="0090424E"/>
    <w:rsid w:val="00911542"/>
    <w:rsid w:val="0091745C"/>
    <w:rsid w:val="00926124"/>
    <w:rsid w:val="00936F6E"/>
    <w:rsid w:val="009678D2"/>
    <w:rsid w:val="00975A0D"/>
    <w:rsid w:val="009B3676"/>
    <w:rsid w:val="00A04B80"/>
    <w:rsid w:val="00A202A0"/>
    <w:rsid w:val="00A422D0"/>
    <w:rsid w:val="00A55558"/>
    <w:rsid w:val="00A558D6"/>
    <w:rsid w:val="00A900BD"/>
    <w:rsid w:val="00AB6854"/>
    <w:rsid w:val="00AC78A4"/>
    <w:rsid w:val="00AD37A6"/>
    <w:rsid w:val="00B43E82"/>
    <w:rsid w:val="00B6322D"/>
    <w:rsid w:val="00B953B5"/>
    <w:rsid w:val="00BC1233"/>
    <w:rsid w:val="00BC46E4"/>
    <w:rsid w:val="00BD7067"/>
    <w:rsid w:val="00BF104C"/>
    <w:rsid w:val="00BF328A"/>
    <w:rsid w:val="00BF5B20"/>
    <w:rsid w:val="00C0310E"/>
    <w:rsid w:val="00C055BB"/>
    <w:rsid w:val="00C1285D"/>
    <w:rsid w:val="00C33288"/>
    <w:rsid w:val="00C40A29"/>
    <w:rsid w:val="00C53B83"/>
    <w:rsid w:val="00C60FB8"/>
    <w:rsid w:val="00C61EB5"/>
    <w:rsid w:val="00C650A8"/>
    <w:rsid w:val="00C662B4"/>
    <w:rsid w:val="00C66777"/>
    <w:rsid w:val="00C72135"/>
    <w:rsid w:val="00C75FD0"/>
    <w:rsid w:val="00C763E0"/>
    <w:rsid w:val="00C91BB6"/>
    <w:rsid w:val="00CA04E0"/>
    <w:rsid w:val="00CA140F"/>
    <w:rsid w:val="00CB4631"/>
    <w:rsid w:val="00CB65B5"/>
    <w:rsid w:val="00CD0E18"/>
    <w:rsid w:val="00CD21A4"/>
    <w:rsid w:val="00CE08B0"/>
    <w:rsid w:val="00CF49DC"/>
    <w:rsid w:val="00D32C34"/>
    <w:rsid w:val="00D47134"/>
    <w:rsid w:val="00D873B8"/>
    <w:rsid w:val="00D90785"/>
    <w:rsid w:val="00D94096"/>
    <w:rsid w:val="00D973D4"/>
    <w:rsid w:val="00DC07B1"/>
    <w:rsid w:val="00DC360F"/>
    <w:rsid w:val="00DC36A8"/>
    <w:rsid w:val="00DE2D10"/>
    <w:rsid w:val="00DE73FB"/>
    <w:rsid w:val="00DF27CE"/>
    <w:rsid w:val="00DF7634"/>
    <w:rsid w:val="00E14380"/>
    <w:rsid w:val="00E349BF"/>
    <w:rsid w:val="00E53F4B"/>
    <w:rsid w:val="00E64F82"/>
    <w:rsid w:val="00E76689"/>
    <w:rsid w:val="00E90939"/>
    <w:rsid w:val="00EA7134"/>
    <w:rsid w:val="00EB0DED"/>
    <w:rsid w:val="00EB3250"/>
    <w:rsid w:val="00EC612F"/>
    <w:rsid w:val="00ED0FAC"/>
    <w:rsid w:val="00ED22DD"/>
    <w:rsid w:val="00EF55EF"/>
    <w:rsid w:val="00F12744"/>
    <w:rsid w:val="00F21A61"/>
    <w:rsid w:val="00F23C03"/>
    <w:rsid w:val="00F375A8"/>
    <w:rsid w:val="00F37C8D"/>
    <w:rsid w:val="00F57C92"/>
    <w:rsid w:val="00F71055"/>
    <w:rsid w:val="00F74C0C"/>
    <w:rsid w:val="00F850D1"/>
    <w:rsid w:val="00F93757"/>
    <w:rsid w:val="00F94598"/>
    <w:rsid w:val="00FC5C92"/>
    <w:rsid w:val="00FF1B23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5C5B"/>
  <w15:chartTrackingRefBased/>
  <w15:docId w15:val="{E23457EE-15CC-1242-9E95-EC2385A1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4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4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22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5BB"/>
  </w:style>
  <w:style w:type="paragraph" w:styleId="Footer">
    <w:name w:val="footer"/>
    <w:basedOn w:val="Normal"/>
    <w:link w:val="FooterChar"/>
    <w:uiPriority w:val="99"/>
    <w:unhideWhenUsed/>
    <w:rsid w:val="00C05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Watt</dc:creator>
  <cp:keywords/>
  <dc:description/>
  <cp:lastModifiedBy>Lorin Watt</cp:lastModifiedBy>
  <cp:revision>13</cp:revision>
  <cp:lastPrinted>2020-01-30T13:14:00Z</cp:lastPrinted>
  <dcterms:created xsi:type="dcterms:W3CDTF">2019-12-06T16:33:00Z</dcterms:created>
  <dcterms:modified xsi:type="dcterms:W3CDTF">2020-01-30T14:20:00Z</dcterms:modified>
</cp:coreProperties>
</file>